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4D1" w:rsidRPr="00C424D1" w:rsidRDefault="00C424D1" w:rsidP="00C424D1">
      <w:pPr>
        <w:rPr>
          <w:sz w:val="28"/>
        </w:rPr>
      </w:pPr>
      <w:bookmarkStart w:id="0" w:name="_GoBack"/>
      <w:bookmarkEnd w:id="0"/>
      <w:r w:rsidRPr="00C424D1">
        <w:rPr>
          <w:b/>
          <w:bCs/>
          <w:sz w:val="28"/>
        </w:rPr>
        <w:t>How can I get an appointment with a CLW?</w:t>
      </w:r>
    </w:p>
    <w:p w:rsidR="007C2EFC" w:rsidRDefault="00C424D1">
      <w:r w:rsidRPr="00C424D1">
        <w:t xml:space="preserve">A GP, nurse or other member of staff within the practice may feel that you would benefit from accessing the CLW programme. A referral will then forwarded on to the service. The GP practice reception team will arrange a suitable date/time for you to have a telephone conversation with the CLW in the first instance. This initial call is an opportunity to consider what help and support can be offered to things like benefits, housing, bereavement, anxiety, </w:t>
      </w:r>
      <w:r w:rsidR="000703CC" w:rsidRPr="00C424D1">
        <w:t>and employment</w:t>
      </w:r>
      <w:r w:rsidRPr="00C424D1">
        <w:t xml:space="preserve"> support to help link you in</w:t>
      </w:r>
      <w:r>
        <w:t xml:space="preserve"> with appropriate services withi</w:t>
      </w:r>
      <w:r w:rsidRPr="00C424D1">
        <w:t>n the community.</w:t>
      </w:r>
    </w:p>
    <w:p w:rsidR="00C424D1" w:rsidRDefault="00C424D1" w:rsidP="00C424D1">
      <w:pPr>
        <w:rPr>
          <w:b/>
          <w:bCs/>
          <w:sz w:val="24"/>
        </w:rPr>
      </w:pPr>
    </w:p>
    <w:p w:rsidR="00C424D1" w:rsidRPr="00C424D1" w:rsidRDefault="00C424D1" w:rsidP="00C424D1">
      <w:pPr>
        <w:rPr>
          <w:sz w:val="28"/>
        </w:rPr>
      </w:pPr>
      <w:r w:rsidRPr="00C424D1">
        <w:rPr>
          <w:b/>
          <w:bCs/>
          <w:sz w:val="28"/>
        </w:rPr>
        <w:t>Am I eligible?</w:t>
      </w:r>
    </w:p>
    <w:p w:rsidR="00C424D1" w:rsidRPr="00C424D1" w:rsidRDefault="00C424D1" w:rsidP="00C424D1">
      <w:r w:rsidRPr="00C424D1">
        <w:t>The CLW programme can help you if you are a –</w:t>
      </w:r>
    </w:p>
    <w:p w:rsidR="00C424D1" w:rsidRPr="00C424D1" w:rsidRDefault="00C424D1" w:rsidP="00C424D1">
      <w:pPr>
        <w:numPr>
          <w:ilvl w:val="0"/>
          <w:numId w:val="1"/>
        </w:numPr>
      </w:pPr>
      <w:r w:rsidRPr="00C424D1">
        <w:t>Patient aged </w:t>
      </w:r>
      <w:r w:rsidRPr="00C424D1">
        <w:rPr>
          <w:b/>
          <w:bCs/>
        </w:rPr>
        <w:t>18 years and above</w:t>
      </w:r>
    </w:p>
    <w:p w:rsidR="00C424D1" w:rsidRPr="00C424D1" w:rsidRDefault="00C424D1" w:rsidP="00C424D1">
      <w:pPr>
        <w:numPr>
          <w:ilvl w:val="0"/>
          <w:numId w:val="1"/>
        </w:numPr>
      </w:pPr>
      <w:r w:rsidRPr="00C424D1">
        <w:t xml:space="preserve">Patient experiencing social stressors that are </w:t>
      </w:r>
      <w:r w:rsidR="000703CC" w:rsidRPr="00C424D1">
        <w:t>affecting</w:t>
      </w:r>
      <w:r w:rsidRPr="00C424D1">
        <w:t xml:space="preserve"> your mental and physical health and wellbeing. Some examples (this is not an exhaustive list) of these include:</w:t>
      </w:r>
    </w:p>
    <w:p w:rsidR="00C424D1" w:rsidRPr="00C424D1" w:rsidRDefault="00C424D1" w:rsidP="00C424D1">
      <w:pPr>
        <w:numPr>
          <w:ilvl w:val="2"/>
          <w:numId w:val="1"/>
        </w:numPr>
      </w:pPr>
      <w:r w:rsidRPr="00C424D1">
        <w:t>Financial &amp; Welfare</w:t>
      </w:r>
    </w:p>
    <w:p w:rsidR="00C424D1" w:rsidRPr="00C424D1" w:rsidRDefault="00C424D1" w:rsidP="00C424D1">
      <w:pPr>
        <w:numPr>
          <w:ilvl w:val="2"/>
          <w:numId w:val="1"/>
        </w:numPr>
      </w:pPr>
      <w:r w:rsidRPr="00C424D1">
        <w:t>Housing</w:t>
      </w:r>
    </w:p>
    <w:p w:rsidR="00C424D1" w:rsidRPr="00C424D1" w:rsidRDefault="00C424D1" w:rsidP="00C424D1">
      <w:pPr>
        <w:numPr>
          <w:ilvl w:val="2"/>
          <w:numId w:val="1"/>
        </w:numPr>
      </w:pPr>
      <w:r w:rsidRPr="00C424D1">
        <w:t>Employment</w:t>
      </w:r>
    </w:p>
    <w:p w:rsidR="00C424D1" w:rsidRPr="00C424D1" w:rsidRDefault="00C424D1" w:rsidP="00C424D1">
      <w:pPr>
        <w:numPr>
          <w:ilvl w:val="2"/>
          <w:numId w:val="1"/>
        </w:numPr>
      </w:pPr>
      <w:r w:rsidRPr="00C424D1">
        <w:t>Education</w:t>
      </w:r>
    </w:p>
    <w:p w:rsidR="00C424D1" w:rsidRPr="00C424D1" w:rsidRDefault="00C424D1" w:rsidP="00C424D1">
      <w:pPr>
        <w:numPr>
          <w:ilvl w:val="2"/>
          <w:numId w:val="1"/>
        </w:numPr>
      </w:pPr>
      <w:r w:rsidRPr="00C424D1">
        <w:t>Social Isolation</w:t>
      </w:r>
    </w:p>
    <w:p w:rsidR="00C424D1" w:rsidRPr="00C424D1" w:rsidRDefault="00C424D1" w:rsidP="00C424D1">
      <w:pPr>
        <w:numPr>
          <w:ilvl w:val="2"/>
          <w:numId w:val="1"/>
        </w:numPr>
      </w:pPr>
      <w:r w:rsidRPr="00C424D1">
        <w:t>Physical activity – weight management</w:t>
      </w:r>
    </w:p>
    <w:p w:rsidR="00C424D1" w:rsidRPr="00C424D1" w:rsidRDefault="00C424D1" w:rsidP="00C424D1">
      <w:pPr>
        <w:numPr>
          <w:ilvl w:val="2"/>
          <w:numId w:val="1"/>
        </w:numPr>
      </w:pPr>
      <w:r w:rsidRPr="00C424D1">
        <w:t>Trauma</w:t>
      </w:r>
    </w:p>
    <w:p w:rsidR="00C424D1" w:rsidRPr="00C424D1" w:rsidRDefault="00C424D1" w:rsidP="00C424D1">
      <w:pPr>
        <w:numPr>
          <w:ilvl w:val="2"/>
          <w:numId w:val="1"/>
        </w:numPr>
      </w:pPr>
      <w:r w:rsidRPr="00C424D1">
        <w:t>Relationships</w:t>
      </w:r>
    </w:p>
    <w:p w:rsidR="00C424D1" w:rsidRPr="00C424D1" w:rsidRDefault="00C424D1" w:rsidP="00C424D1">
      <w:pPr>
        <w:numPr>
          <w:ilvl w:val="2"/>
          <w:numId w:val="1"/>
        </w:numPr>
      </w:pPr>
      <w:r w:rsidRPr="00C424D1">
        <w:t>Low levels of mental health due to underlying social issues</w:t>
      </w:r>
    </w:p>
    <w:p w:rsidR="00C424D1" w:rsidRPr="00C424D1" w:rsidRDefault="00C424D1" w:rsidP="00C424D1">
      <w:pPr>
        <w:numPr>
          <w:ilvl w:val="2"/>
          <w:numId w:val="1"/>
        </w:numPr>
      </w:pPr>
      <w:r w:rsidRPr="00C424D1">
        <w:t>Carers</w:t>
      </w:r>
    </w:p>
    <w:p w:rsidR="00C424D1" w:rsidRPr="00C424D1" w:rsidRDefault="00C424D1" w:rsidP="00C424D1">
      <w:pPr>
        <w:numPr>
          <w:ilvl w:val="2"/>
          <w:numId w:val="1"/>
        </w:numPr>
      </w:pPr>
      <w:r w:rsidRPr="00C424D1">
        <w:t>Bereavement</w:t>
      </w:r>
    </w:p>
    <w:p w:rsidR="00C424D1" w:rsidRPr="00C424D1" w:rsidRDefault="00C424D1" w:rsidP="00C424D1">
      <w:pPr>
        <w:numPr>
          <w:ilvl w:val="2"/>
          <w:numId w:val="1"/>
        </w:numPr>
      </w:pPr>
      <w:r w:rsidRPr="00C424D1">
        <w:t>Non-medical health issues</w:t>
      </w:r>
    </w:p>
    <w:p w:rsidR="00C424D1" w:rsidRPr="00C424D1" w:rsidRDefault="00C424D1" w:rsidP="00C424D1">
      <w:pPr>
        <w:numPr>
          <w:ilvl w:val="2"/>
          <w:numId w:val="1"/>
        </w:numPr>
      </w:pPr>
      <w:r w:rsidRPr="00C424D1">
        <w:t>Addictions</w:t>
      </w:r>
    </w:p>
    <w:p w:rsidR="00C424D1" w:rsidRDefault="00C424D1" w:rsidP="00C424D1">
      <w:pPr>
        <w:numPr>
          <w:ilvl w:val="2"/>
          <w:numId w:val="1"/>
        </w:numPr>
      </w:pPr>
      <w:r w:rsidRPr="00C424D1">
        <w:t>Sleep issues</w:t>
      </w:r>
    </w:p>
    <w:p w:rsidR="00C424D1" w:rsidRDefault="00C424D1" w:rsidP="00C424D1">
      <w:pPr>
        <w:ind w:left="2160"/>
      </w:pPr>
    </w:p>
    <w:p w:rsidR="00C424D1" w:rsidRPr="00C424D1" w:rsidRDefault="00C424D1" w:rsidP="00C424D1">
      <w:pPr>
        <w:rPr>
          <w:sz w:val="28"/>
        </w:rPr>
      </w:pPr>
      <w:r w:rsidRPr="00C424D1">
        <w:rPr>
          <w:b/>
          <w:bCs/>
          <w:sz w:val="28"/>
        </w:rPr>
        <w:t>We unfortunately are not able to accept patients to the service that are:</w:t>
      </w:r>
    </w:p>
    <w:p w:rsidR="00C424D1" w:rsidRPr="00C424D1" w:rsidRDefault="00C424D1" w:rsidP="00C424D1">
      <w:pPr>
        <w:numPr>
          <w:ilvl w:val="0"/>
          <w:numId w:val="2"/>
        </w:numPr>
      </w:pPr>
      <w:r w:rsidRPr="00C424D1">
        <w:t>Under 18 years’ old</w:t>
      </w:r>
    </w:p>
    <w:p w:rsidR="00C424D1" w:rsidRPr="00C424D1" w:rsidRDefault="00C424D1" w:rsidP="00C424D1">
      <w:pPr>
        <w:numPr>
          <w:ilvl w:val="0"/>
          <w:numId w:val="2"/>
        </w:numPr>
      </w:pPr>
      <w:r w:rsidRPr="00C424D1">
        <w:t>Have any medical issue requiring a clinical input</w:t>
      </w:r>
    </w:p>
    <w:p w:rsidR="00C424D1" w:rsidRPr="00C424D1" w:rsidRDefault="00C424D1" w:rsidP="00C424D1">
      <w:pPr>
        <w:numPr>
          <w:ilvl w:val="0"/>
          <w:numId w:val="2"/>
        </w:numPr>
      </w:pPr>
      <w:r w:rsidRPr="00C424D1">
        <w:t>Require medical letters of support</w:t>
      </w:r>
    </w:p>
    <w:p w:rsidR="00C424D1" w:rsidRPr="00C424D1" w:rsidRDefault="00C424D1" w:rsidP="00C424D1">
      <w:pPr>
        <w:numPr>
          <w:ilvl w:val="0"/>
          <w:numId w:val="2"/>
        </w:numPr>
      </w:pPr>
      <w:r w:rsidRPr="00C424D1">
        <w:t>Patients who are experiencing:</w:t>
      </w:r>
    </w:p>
    <w:p w:rsidR="00C424D1" w:rsidRPr="00C424D1" w:rsidRDefault="00C424D1" w:rsidP="00C424D1">
      <w:pPr>
        <w:numPr>
          <w:ilvl w:val="1"/>
          <w:numId w:val="2"/>
        </w:numPr>
      </w:pPr>
      <w:r w:rsidRPr="00C424D1">
        <w:t>Symptoms of acute physical and mental illness</w:t>
      </w:r>
    </w:p>
    <w:p w:rsidR="00C424D1" w:rsidRPr="00C424D1" w:rsidRDefault="00C424D1" w:rsidP="00C424D1">
      <w:pPr>
        <w:numPr>
          <w:ilvl w:val="1"/>
          <w:numId w:val="2"/>
        </w:numPr>
      </w:pPr>
      <w:r w:rsidRPr="00C424D1">
        <w:t>Risk of suicide or self-harming behaviours</w:t>
      </w:r>
    </w:p>
    <w:p w:rsidR="00C424D1" w:rsidRDefault="00C424D1"/>
    <w:sectPr w:rsidR="00C424D1" w:rsidSect="00C424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61E09"/>
    <w:multiLevelType w:val="multilevel"/>
    <w:tmpl w:val="D5583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05C88"/>
    <w:multiLevelType w:val="multilevel"/>
    <w:tmpl w:val="387AF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D1"/>
    <w:rsid w:val="0005470B"/>
    <w:rsid w:val="000703CC"/>
    <w:rsid w:val="007C2EFC"/>
    <w:rsid w:val="00A26342"/>
    <w:rsid w:val="00C42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33D22-2927-44B4-9E6C-B5CE991A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69689">
      <w:bodyDiv w:val="1"/>
      <w:marLeft w:val="0"/>
      <w:marRight w:val="0"/>
      <w:marTop w:val="0"/>
      <w:marBottom w:val="0"/>
      <w:divBdr>
        <w:top w:val="none" w:sz="0" w:space="0" w:color="auto"/>
        <w:left w:val="none" w:sz="0" w:space="0" w:color="auto"/>
        <w:bottom w:val="none" w:sz="0" w:space="0" w:color="auto"/>
        <w:right w:val="none" w:sz="0" w:space="0" w:color="auto"/>
      </w:divBdr>
    </w:div>
    <w:div w:id="717242043">
      <w:bodyDiv w:val="1"/>
      <w:marLeft w:val="0"/>
      <w:marRight w:val="0"/>
      <w:marTop w:val="0"/>
      <w:marBottom w:val="0"/>
      <w:divBdr>
        <w:top w:val="none" w:sz="0" w:space="0" w:color="auto"/>
        <w:left w:val="none" w:sz="0" w:space="0" w:color="auto"/>
        <w:bottom w:val="none" w:sz="0" w:space="0" w:color="auto"/>
        <w:right w:val="none" w:sz="0" w:space="0" w:color="auto"/>
      </w:divBdr>
    </w:div>
    <w:div w:id="122179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Michele</dc:creator>
  <cp:keywords/>
  <dc:description/>
  <cp:lastModifiedBy>Karon Knox (Cadzow Health Centre)</cp:lastModifiedBy>
  <cp:revision>2</cp:revision>
  <dcterms:created xsi:type="dcterms:W3CDTF">2026-03-17T10:24:00Z</dcterms:created>
  <dcterms:modified xsi:type="dcterms:W3CDTF">2026-03-17T10:24:00Z</dcterms:modified>
</cp:coreProperties>
</file>